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44"/>
          <w:szCs w:val="44"/>
          <w:vertAlign w:val="baseline"/>
        </w:rPr>
      </w:pPr>
      <w:r w:rsidDel="00000000" w:rsidR="00000000" w:rsidRPr="00000000">
        <w:rPr>
          <w:b w:val="1"/>
          <w:sz w:val="44"/>
          <w:szCs w:val="44"/>
          <w:vertAlign w:val="baseline"/>
          <w:rtl w:val="0"/>
        </w:rPr>
        <w:t xml:space="preserve">Chinese Language Course(2)</w:t>
      </w:r>
      <w:r w:rsidDel="00000000" w:rsidR="00000000" w:rsidRPr="00000000">
        <w:rPr>
          <w:rtl w:val="0"/>
        </w:rPr>
      </w:r>
    </w:p>
    <w:p w:rsidR="00000000" w:rsidDel="00000000" w:rsidP="00000000" w:rsidRDefault="00000000" w:rsidRPr="00000000" w14:paraId="00000001">
      <w:pPr>
        <w:contextualSpacing w:val="0"/>
        <w:jc w:val="center"/>
        <w:rPr>
          <w:b w:val="0"/>
          <w:sz w:val="44"/>
          <w:szCs w:val="44"/>
          <w:vertAlign w:val="baseline"/>
        </w:rPr>
      </w:pPr>
      <w:r w:rsidDel="00000000" w:rsidR="00000000" w:rsidRPr="00000000">
        <w:rPr>
          <w:b w:val="1"/>
          <w:sz w:val="44"/>
          <w:szCs w:val="44"/>
          <w:vertAlign w:val="baseline"/>
          <w:rtl w:val="0"/>
        </w:rPr>
        <w:t xml:space="preserve">Ms. Dai – MS 7</w:t>
      </w:r>
      <w:r w:rsidDel="00000000" w:rsidR="00000000" w:rsidRPr="00000000">
        <w:rPr>
          <w:b w:val="1"/>
          <w:sz w:val="44"/>
          <w:szCs w:val="44"/>
          <w:vertAlign w:val="superscript"/>
          <w:rtl w:val="0"/>
        </w:rPr>
        <w:t xml:space="preserve">th</w:t>
      </w:r>
      <w:r w:rsidDel="00000000" w:rsidR="00000000" w:rsidRPr="00000000">
        <w:rPr>
          <w:rtl w:val="0"/>
        </w:rPr>
      </w:r>
    </w:p>
    <w:p w:rsidR="00000000" w:rsidDel="00000000" w:rsidP="00000000" w:rsidRDefault="00000000" w:rsidRPr="00000000" w14:paraId="00000002">
      <w:pPr>
        <w:contextualSpacing w:val="0"/>
        <w:jc w:val="center"/>
        <w:rPr>
          <w:b w:val="0"/>
          <w:sz w:val="44"/>
          <w:szCs w:val="44"/>
          <w:vertAlign w:val="baseline"/>
        </w:rPr>
      </w:pPr>
      <w:r w:rsidDel="00000000" w:rsidR="00000000" w:rsidRPr="00000000">
        <w:rPr>
          <w:b w:val="1"/>
          <w:sz w:val="44"/>
          <w:szCs w:val="44"/>
          <w:vertAlign w:val="baseline"/>
          <w:rtl w:val="0"/>
        </w:rPr>
        <w:t xml:space="preserve">Jane_dai@fa.org</w:t>
      </w:r>
      <w:r w:rsidDel="00000000" w:rsidR="00000000" w:rsidRPr="00000000">
        <w:rPr>
          <w:rtl w:val="0"/>
        </w:rPr>
      </w:r>
    </w:p>
    <w:p w:rsidR="00000000" w:rsidDel="00000000" w:rsidP="00000000" w:rsidRDefault="00000000" w:rsidRPr="00000000" w14:paraId="00000003">
      <w:pPr>
        <w:contextualSpacing w:val="0"/>
        <w:jc w:val="center"/>
        <w:rPr>
          <w:b w:val="0"/>
          <w:vertAlign w:val="baseline"/>
        </w:rPr>
      </w:pPr>
      <w:r w:rsidDel="00000000" w:rsidR="00000000" w:rsidRPr="00000000">
        <w:rPr>
          <w:rtl w:val="0"/>
        </w:rPr>
      </w:r>
    </w:p>
    <w:p w:rsidR="00000000" w:rsidDel="00000000" w:rsidP="00000000" w:rsidRDefault="00000000" w:rsidRPr="00000000" w14:paraId="00000004">
      <w:pPr>
        <w:contextualSpacing w:val="0"/>
        <w:jc w:val="center"/>
        <w:rPr>
          <w:b w:val="0"/>
          <w:vertAlign w:val="baseline"/>
        </w:rPr>
      </w:pPr>
      <w:r w:rsidDel="00000000" w:rsidR="00000000" w:rsidRPr="00000000">
        <w:rPr>
          <w:rtl w:val="0"/>
        </w:rPr>
      </w:r>
    </w:p>
    <w:p w:rsidR="00000000" w:rsidDel="00000000" w:rsidP="00000000" w:rsidRDefault="00000000" w:rsidRPr="00000000" w14:paraId="00000005">
      <w:pPr>
        <w:contextualSpacing w:val="0"/>
        <w:rPr>
          <w:b w:val="0"/>
          <w:u w:val="single"/>
          <w:vertAlign w:val="baseline"/>
        </w:rPr>
      </w:pPr>
      <w:r w:rsidDel="00000000" w:rsidR="00000000" w:rsidRPr="00000000">
        <w:rPr>
          <w:b w:val="1"/>
          <w:u w:val="single"/>
          <w:vertAlign w:val="baseline"/>
          <w:rtl w:val="0"/>
        </w:rPr>
        <w:t xml:space="preserve">COURSE DESCRIPTION and OBJECTIVES:</w:t>
      </w:r>
      <w:r w:rsidDel="00000000" w:rsidR="00000000" w:rsidRPr="00000000">
        <w:rPr>
          <w:rtl w:val="0"/>
        </w:rPr>
      </w:r>
    </w:p>
    <w:p w:rsidR="00000000" w:rsidDel="00000000" w:rsidP="00000000" w:rsidRDefault="00000000" w:rsidRPr="00000000" w14:paraId="00000006">
      <w:pPr>
        <w:contextualSpacing w:val="0"/>
        <w:jc w:val="center"/>
        <w:rPr>
          <w:b w:val="0"/>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rFonts w:ascii="Gungsuh" w:cs="Gungsuh" w:eastAsia="Gungsuh" w:hAnsi="Gungsuh"/>
          <w:vertAlign w:val="baseline"/>
          <w:rtl w:val="0"/>
        </w:rPr>
        <w:t xml:space="preserve">你好2 is the second level of the 你好series. It follows on from 你好1 and aims to teach students skills in the use of more advanced Chinese in a wider range of situations. 你好2 also reinforces the language and cultural elements introduced in 你好1. Use of Chinese in the classroom, school playground and local community is also a priority in this level. The real life settings and various learning activities are meant to make the language come alive and to motivate students to use the language in a stimulating environment. I am very excited to work with you and I am confident that we are going to have an exciting and fulfilling year. Please be prepared to work hard, to learn a lot and most of all to have some fun!</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b w:val="0"/>
          <w:u w:val="single"/>
          <w:vertAlign w:val="baseline"/>
        </w:rPr>
      </w:pPr>
      <w:r w:rsidDel="00000000" w:rsidR="00000000" w:rsidRPr="00000000">
        <w:rPr>
          <w:b w:val="1"/>
          <w:u w:val="single"/>
          <w:vertAlign w:val="baseline"/>
          <w:rtl w:val="0"/>
        </w:rPr>
        <w:t xml:space="preserve">Topics</w:t>
      </w:r>
      <w:r w:rsidDel="00000000" w:rsidR="00000000" w:rsidRPr="00000000">
        <w:rPr>
          <w:rtl w:val="0"/>
        </w:rPr>
      </w:r>
    </w:p>
    <w:p w:rsidR="00000000" w:rsidDel="00000000" w:rsidP="00000000" w:rsidRDefault="00000000" w:rsidRPr="00000000" w14:paraId="0000000A">
      <w:pPr>
        <w:contextualSpacing w:val="0"/>
        <w:rPr>
          <w:b w:val="0"/>
          <w:u w:val="single"/>
          <w:vertAlign w:val="baseline"/>
        </w:rPr>
      </w:pPr>
      <w:r w:rsidDel="00000000" w:rsidR="00000000" w:rsidRPr="00000000">
        <w:rPr>
          <w:rtl w:val="0"/>
        </w:rPr>
      </w:r>
    </w:p>
    <w:p w:rsidR="00000000" w:rsidDel="00000000" w:rsidP="00000000" w:rsidRDefault="00000000" w:rsidRPr="00000000" w14:paraId="0000000B">
      <w:pPr>
        <w:numPr>
          <w:ilvl w:val="0"/>
          <w:numId w:val="1"/>
        </w:numPr>
        <w:ind w:left="1440" w:hanging="360"/>
        <w:contextualSpacing w:val="0"/>
        <w:rPr/>
      </w:pPr>
      <w:r w:rsidDel="00000000" w:rsidR="00000000" w:rsidRPr="00000000">
        <w:rPr>
          <w:vertAlign w:val="baseline"/>
          <w:rtl w:val="0"/>
        </w:rPr>
        <w:t xml:space="preserve">Calendar and birthdays </w:t>
      </w:r>
    </w:p>
    <w:p w:rsidR="00000000" w:rsidDel="00000000" w:rsidP="00000000" w:rsidRDefault="00000000" w:rsidRPr="00000000" w14:paraId="0000000C">
      <w:pPr>
        <w:numPr>
          <w:ilvl w:val="0"/>
          <w:numId w:val="1"/>
        </w:numPr>
        <w:ind w:left="1440" w:hanging="360"/>
        <w:contextualSpacing w:val="0"/>
        <w:rPr/>
      </w:pPr>
      <w:r w:rsidDel="00000000" w:rsidR="00000000" w:rsidRPr="00000000">
        <w:rPr>
          <w:vertAlign w:val="baseline"/>
          <w:rtl w:val="0"/>
        </w:rPr>
        <w:t xml:space="preserve">Times and daily routines</w:t>
      </w:r>
    </w:p>
    <w:p w:rsidR="00000000" w:rsidDel="00000000" w:rsidP="00000000" w:rsidRDefault="00000000" w:rsidRPr="00000000" w14:paraId="0000000D">
      <w:pPr>
        <w:numPr>
          <w:ilvl w:val="0"/>
          <w:numId w:val="1"/>
        </w:numPr>
        <w:ind w:left="1440" w:hanging="360"/>
        <w:contextualSpacing w:val="0"/>
        <w:rPr/>
      </w:pPr>
      <w:r w:rsidDel="00000000" w:rsidR="00000000" w:rsidRPr="00000000">
        <w:rPr>
          <w:vertAlign w:val="baseline"/>
          <w:rtl w:val="0"/>
        </w:rPr>
        <w:t xml:space="preserve">House plans and position of things</w:t>
      </w:r>
    </w:p>
    <w:p w:rsidR="00000000" w:rsidDel="00000000" w:rsidP="00000000" w:rsidRDefault="00000000" w:rsidRPr="00000000" w14:paraId="0000000E">
      <w:pPr>
        <w:numPr>
          <w:ilvl w:val="0"/>
          <w:numId w:val="1"/>
        </w:numPr>
        <w:ind w:left="1440" w:hanging="360"/>
        <w:contextualSpacing w:val="0"/>
        <w:rPr/>
      </w:pPr>
      <w:r w:rsidDel="00000000" w:rsidR="00000000" w:rsidRPr="00000000">
        <w:rPr>
          <w:vertAlign w:val="baseline"/>
          <w:rtl w:val="0"/>
        </w:rPr>
        <w:t xml:space="preserve">Clothing/size/color</w:t>
      </w:r>
    </w:p>
    <w:p w:rsidR="00000000" w:rsidDel="00000000" w:rsidP="00000000" w:rsidRDefault="00000000" w:rsidRPr="00000000" w14:paraId="0000000F">
      <w:pPr>
        <w:numPr>
          <w:ilvl w:val="0"/>
          <w:numId w:val="1"/>
        </w:numPr>
        <w:ind w:left="1440" w:hanging="360"/>
        <w:contextualSpacing w:val="0"/>
        <w:rPr/>
      </w:pPr>
      <w:r w:rsidDel="00000000" w:rsidR="00000000" w:rsidRPr="00000000">
        <w:rPr>
          <w:vertAlign w:val="baseline"/>
          <w:rtl w:val="0"/>
        </w:rPr>
        <w:t xml:space="preserve">To hold conversation when going shopping</w:t>
      </w:r>
    </w:p>
    <w:p w:rsidR="00000000" w:rsidDel="00000000" w:rsidP="00000000" w:rsidRDefault="00000000" w:rsidRPr="00000000" w14:paraId="00000010">
      <w:pPr>
        <w:numPr>
          <w:ilvl w:val="0"/>
          <w:numId w:val="1"/>
        </w:numPr>
        <w:ind w:left="1440" w:hanging="360"/>
        <w:contextualSpacing w:val="0"/>
        <w:rPr/>
      </w:pPr>
      <w:r w:rsidDel="00000000" w:rsidR="00000000" w:rsidRPr="00000000">
        <w:rPr>
          <w:vertAlign w:val="baseline"/>
          <w:rtl w:val="0"/>
        </w:rPr>
        <w:t xml:space="preserve">Visiting Chinese families </w:t>
      </w:r>
    </w:p>
    <w:p w:rsidR="00000000" w:rsidDel="00000000" w:rsidP="00000000" w:rsidRDefault="00000000" w:rsidRPr="00000000" w14:paraId="00000011">
      <w:pPr>
        <w:numPr>
          <w:ilvl w:val="0"/>
          <w:numId w:val="1"/>
        </w:numPr>
        <w:ind w:left="1440" w:hanging="360"/>
        <w:contextualSpacing w:val="0"/>
        <w:rPr/>
      </w:pPr>
      <w:r w:rsidDel="00000000" w:rsidR="00000000" w:rsidRPr="00000000">
        <w:rPr>
          <w:vertAlign w:val="baseline"/>
          <w:rtl w:val="0"/>
        </w:rPr>
        <w:t xml:space="preserve">Making phone calls</w:t>
      </w:r>
    </w:p>
    <w:p w:rsidR="00000000" w:rsidDel="00000000" w:rsidP="00000000" w:rsidRDefault="00000000" w:rsidRPr="00000000" w14:paraId="00000012">
      <w:pPr>
        <w:numPr>
          <w:ilvl w:val="0"/>
          <w:numId w:val="1"/>
        </w:numPr>
        <w:ind w:left="1440" w:hanging="360"/>
        <w:contextualSpacing w:val="0"/>
        <w:rPr/>
      </w:pPr>
      <w:r w:rsidDel="00000000" w:rsidR="00000000" w:rsidRPr="00000000">
        <w:rPr>
          <w:vertAlign w:val="baseline"/>
          <w:rtl w:val="0"/>
        </w:rPr>
        <w:t xml:space="preserve">Weather </w:t>
      </w:r>
    </w:p>
    <w:p w:rsidR="00000000" w:rsidDel="00000000" w:rsidP="00000000" w:rsidRDefault="00000000" w:rsidRPr="00000000" w14:paraId="00000013">
      <w:pPr>
        <w:numPr>
          <w:ilvl w:val="0"/>
          <w:numId w:val="1"/>
        </w:numPr>
        <w:ind w:left="1440" w:hanging="360"/>
        <w:contextualSpacing w:val="0"/>
        <w:rPr/>
      </w:pPr>
      <w:r w:rsidDel="00000000" w:rsidR="00000000" w:rsidRPr="00000000">
        <w:rPr>
          <w:vertAlign w:val="baseline"/>
          <w:rtl w:val="0"/>
        </w:rPr>
        <w:t xml:space="preserve">Express an opinion, arrange an outing and write a message, a note or a diary entry.</w:t>
      </w:r>
    </w:p>
    <w:p w:rsidR="00000000" w:rsidDel="00000000" w:rsidP="00000000" w:rsidRDefault="00000000" w:rsidRPr="00000000" w14:paraId="00000014">
      <w:pPr>
        <w:contextualSpacing w:val="0"/>
        <w:jc w:val="both"/>
        <w:rPr>
          <w:b w:val="0"/>
          <w:u w:val="single"/>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15">
      <w:pPr>
        <w:contextualSpacing w:val="0"/>
        <w:jc w:val="both"/>
        <w:rPr>
          <w:b w:val="0"/>
          <w:u w:val="single"/>
          <w:vertAlign w:val="baseline"/>
        </w:rPr>
      </w:pPr>
      <w:r w:rsidDel="00000000" w:rsidR="00000000" w:rsidRPr="00000000">
        <w:rPr>
          <w:rtl w:val="0"/>
        </w:rPr>
      </w:r>
    </w:p>
    <w:p w:rsidR="00000000" w:rsidDel="00000000" w:rsidP="00000000" w:rsidRDefault="00000000" w:rsidRPr="00000000" w14:paraId="00000016">
      <w:pPr>
        <w:numPr>
          <w:ilvl w:val="0"/>
          <w:numId w:val="2"/>
        </w:numPr>
        <w:ind w:left="1440" w:hanging="360"/>
        <w:contextualSpacing w:val="0"/>
        <w:jc w:val="both"/>
        <w:rPr/>
      </w:pPr>
      <w:r w:rsidDel="00000000" w:rsidR="00000000" w:rsidRPr="00000000">
        <w:rPr>
          <w:vertAlign w:val="baseline"/>
          <w:rtl w:val="0"/>
        </w:rPr>
        <w:t xml:space="preserve">All, or some of the following, will be assessed each week: quizzes, orals, skits, class participation, written work, group work and homework. Tests and major projects will be given a grade based on 100 points. Quizzes, homework, class participation and activities will be cumulative and equivalent to one test grade.</w:t>
      </w:r>
    </w:p>
    <w:p w:rsidR="00000000" w:rsidDel="00000000" w:rsidP="00000000" w:rsidRDefault="00000000" w:rsidRPr="00000000" w14:paraId="00000017">
      <w:pPr>
        <w:ind w:left="2880" w:hanging="2160"/>
        <w:contextualSpacing w:val="0"/>
        <w:jc w:val="both"/>
        <w:rPr>
          <w:vertAlign w:val="baseline"/>
        </w:rPr>
      </w:pPr>
      <w:r w:rsidDel="00000000" w:rsidR="00000000" w:rsidRPr="00000000">
        <w:rPr>
          <w:vertAlign w:val="baseline"/>
          <w:rtl w:val="0"/>
        </w:rPr>
        <w:t xml:space="preserve">Class participation and class work</w:t>
        <w:tab/>
        <w:tab/>
        <w:t xml:space="preserve">20%</w:t>
      </w:r>
    </w:p>
    <w:p w:rsidR="00000000" w:rsidDel="00000000" w:rsidP="00000000" w:rsidRDefault="00000000" w:rsidRPr="00000000" w14:paraId="00000018">
      <w:pPr>
        <w:ind w:left="2880" w:hanging="2160"/>
        <w:contextualSpacing w:val="0"/>
        <w:jc w:val="both"/>
        <w:rPr>
          <w:vertAlign w:val="baseline"/>
        </w:rPr>
      </w:pPr>
      <w:r w:rsidDel="00000000" w:rsidR="00000000" w:rsidRPr="00000000">
        <w:rPr>
          <w:vertAlign w:val="baseline"/>
          <w:rtl w:val="0"/>
        </w:rPr>
        <w:t xml:space="preserve">Homework</w:t>
        <w:tab/>
        <w:tab/>
        <w:tab/>
        <w:tab/>
        <w:t xml:space="preserve">20%</w:t>
      </w:r>
    </w:p>
    <w:p w:rsidR="00000000" w:rsidDel="00000000" w:rsidP="00000000" w:rsidRDefault="00000000" w:rsidRPr="00000000" w14:paraId="00000019">
      <w:pPr>
        <w:ind w:left="2880" w:hanging="2160"/>
        <w:contextualSpacing w:val="0"/>
        <w:jc w:val="both"/>
        <w:rPr>
          <w:vertAlign w:val="baseline"/>
        </w:rPr>
      </w:pPr>
      <w:r w:rsidDel="00000000" w:rsidR="00000000" w:rsidRPr="00000000">
        <w:rPr>
          <w:vertAlign w:val="baseline"/>
          <w:rtl w:val="0"/>
        </w:rPr>
        <w:t xml:space="preserve">Quizzes</w:t>
        <w:tab/>
        <w:tab/>
        <w:tab/>
        <w:tab/>
        <w:t xml:space="preserve">20%</w:t>
      </w:r>
    </w:p>
    <w:p w:rsidR="00000000" w:rsidDel="00000000" w:rsidP="00000000" w:rsidRDefault="00000000" w:rsidRPr="00000000" w14:paraId="0000001A">
      <w:pPr>
        <w:ind w:left="2880" w:hanging="2160"/>
        <w:contextualSpacing w:val="0"/>
        <w:jc w:val="both"/>
        <w:rPr>
          <w:vertAlign w:val="baseline"/>
        </w:rPr>
      </w:pPr>
      <w:r w:rsidDel="00000000" w:rsidR="00000000" w:rsidRPr="00000000">
        <w:rPr>
          <w:vertAlign w:val="baseline"/>
          <w:rtl w:val="0"/>
        </w:rPr>
        <w:t xml:space="preserve">Test</w:t>
        <w:tab/>
        <w:tab/>
        <w:tab/>
        <w:tab/>
        <w:t xml:space="preserve">20%</w:t>
      </w:r>
    </w:p>
    <w:p w:rsidR="00000000" w:rsidDel="00000000" w:rsidP="00000000" w:rsidRDefault="00000000" w:rsidRPr="00000000" w14:paraId="0000001B">
      <w:pPr>
        <w:ind w:left="2880" w:hanging="2160"/>
        <w:contextualSpacing w:val="0"/>
        <w:jc w:val="both"/>
        <w:rPr>
          <w:vertAlign w:val="baseline"/>
        </w:rPr>
      </w:pPr>
      <w:r w:rsidDel="00000000" w:rsidR="00000000" w:rsidRPr="00000000">
        <w:rPr>
          <w:vertAlign w:val="baseline"/>
          <w:rtl w:val="0"/>
        </w:rPr>
        <w:t xml:space="preserve">Projects</w:t>
        <w:tab/>
        <w:tab/>
        <w:tab/>
        <w:tab/>
        <w:t xml:space="preserve">20%</w:t>
      </w:r>
    </w:p>
    <w:p w:rsidR="00000000" w:rsidDel="00000000" w:rsidP="00000000" w:rsidRDefault="00000000" w:rsidRPr="00000000" w14:paraId="0000001C">
      <w:pPr>
        <w:ind w:left="2160"/>
        <w:contextualSpacing w:val="0"/>
        <w:jc w:val="both"/>
        <w:rPr>
          <w:vertAlign w:val="baseline"/>
        </w:rPr>
      </w:pPr>
      <w:r w:rsidDel="00000000" w:rsidR="00000000" w:rsidRPr="00000000">
        <w:rPr>
          <w:rtl w:val="0"/>
        </w:rPr>
      </w:r>
    </w:p>
    <w:p w:rsidR="00000000" w:rsidDel="00000000" w:rsidP="00000000" w:rsidRDefault="00000000" w:rsidRPr="00000000" w14:paraId="0000001D">
      <w:pPr>
        <w:numPr>
          <w:ilvl w:val="0"/>
          <w:numId w:val="3"/>
        </w:numPr>
        <w:ind w:left="720" w:hanging="360"/>
        <w:contextualSpacing w:val="0"/>
        <w:jc w:val="both"/>
        <w:rPr/>
      </w:pPr>
      <w:r w:rsidDel="00000000" w:rsidR="00000000" w:rsidRPr="00000000">
        <w:rPr>
          <w:b w:val="1"/>
          <w:i w:val="1"/>
          <w:vertAlign w:val="baseline"/>
          <w:rtl w:val="0"/>
        </w:rPr>
        <w:t xml:space="preserve">Final exam will count as 15% of the student’s grade for the year</w:t>
      </w:r>
      <w:r w:rsidDel="00000000" w:rsidR="00000000" w:rsidRPr="00000000">
        <w:rPr>
          <w:rtl w:val="0"/>
        </w:rPr>
      </w:r>
    </w:p>
    <w:p w:rsidR="00000000" w:rsidDel="00000000" w:rsidP="00000000" w:rsidRDefault="00000000" w:rsidRPr="00000000" w14:paraId="0000001E">
      <w:pPr>
        <w:contextualSpacing w:val="0"/>
        <w:jc w:val="both"/>
        <w:rPr>
          <w:vertAlign w:val="baseline"/>
        </w:rPr>
      </w:pPr>
      <w:r w:rsidDel="00000000" w:rsidR="00000000" w:rsidRPr="00000000">
        <w:rPr>
          <w:b w:val="1"/>
          <w:u w:val="single"/>
          <w:vertAlign w:val="baseline"/>
          <w:rtl w:val="0"/>
        </w:rPr>
        <w:t xml:space="preserve">Homework:</w:t>
      </w:r>
      <w:r w:rsidDel="00000000" w:rsidR="00000000" w:rsidRPr="00000000">
        <w:rPr>
          <w:vertAlign w:val="baseline"/>
          <w:rtl w:val="0"/>
        </w:rPr>
        <w:t xml:space="preserve"> </w:t>
      </w:r>
    </w:p>
    <w:p w:rsidR="00000000" w:rsidDel="00000000" w:rsidP="00000000" w:rsidRDefault="00000000" w:rsidRPr="00000000" w14:paraId="0000001F">
      <w:pPr>
        <w:contextualSpacing w:val="0"/>
        <w:jc w:val="both"/>
        <w:rPr>
          <w:vertAlign w:val="baseline"/>
        </w:rPr>
      </w:pPr>
      <w:r w:rsidDel="00000000" w:rsidR="00000000" w:rsidRPr="00000000">
        <w:rPr>
          <w:rtl w:val="0"/>
        </w:rPr>
      </w:r>
    </w:p>
    <w:p w:rsidR="00000000" w:rsidDel="00000000" w:rsidP="00000000" w:rsidRDefault="00000000" w:rsidRPr="00000000" w14:paraId="00000020">
      <w:pPr>
        <w:contextualSpacing w:val="0"/>
        <w:jc w:val="both"/>
        <w:rPr>
          <w:vertAlign w:val="baseline"/>
        </w:rPr>
      </w:pPr>
      <w:r w:rsidDel="00000000" w:rsidR="00000000" w:rsidRPr="00000000">
        <w:rPr>
          <w:vertAlign w:val="baseline"/>
          <w:rtl w:val="0"/>
        </w:rPr>
        <w:t xml:space="preserve">It is necessary to practice Chinese daily in order to build a solid foundation for future lessons.  In order to accomplish this objective, homework will be assigned at the end of class period. Missed work must be made up. </w:t>
      </w:r>
    </w:p>
    <w:p w:rsidR="00000000" w:rsidDel="00000000" w:rsidP="00000000" w:rsidRDefault="00000000" w:rsidRPr="00000000" w14:paraId="00000021">
      <w:pPr>
        <w:ind w:left="1800"/>
        <w:contextualSpacing w:val="0"/>
        <w:rPr/>
      </w:pPr>
      <w:r w:rsidDel="00000000" w:rsidR="00000000" w:rsidRPr="00000000">
        <w:rPr>
          <w:rtl w:val="0"/>
        </w:rPr>
      </w:r>
    </w:p>
    <w:p w:rsidR="00000000" w:rsidDel="00000000" w:rsidP="00000000" w:rsidRDefault="00000000" w:rsidRPr="00000000" w14:paraId="00000022">
      <w:pPr>
        <w:spacing w:after="280" w:before="280" w:lineRule="auto"/>
        <w:contextualSpacing w:val="0"/>
        <w:rPr>
          <w:rFonts w:ascii="Arial" w:cs="Arial" w:eastAsia="Arial" w:hAnsi="Arial"/>
          <w:b w:val="1"/>
          <w:color w:val="222222"/>
          <w:sz w:val="22"/>
          <w:szCs w:val="22"/>
          <w:highlight w:val="white"/>
          <w:u w:val="single"/>
        </w:rPr>
      </w:pPr>
      <w:r w:rsidDel="00000000" w:rsidR="00000000" w:rsidRPr="00000000">
        <w:rPr>
          <w:rFonts w:ascii="Arial" w:cs="Arial" w:eastAsia="Arial" w:hAnsi="Arial"/>
          <w:b w:val="1"/>
          <w:color w:val="222222"/>
          <w:sz w:val="22"/>
          <w:szCs w:val="22"/>
          <w:highlight w:val="white"/>
          <w:u w:val="single"/>
          <w:rtl w:val="0"/>
        </w:rPr>
        <w:t xml:space="preserve">Academic Integrity:</w:t>
      </w:r>
    </w:p>
    <w:p w:rsidR="00000000" w:rsidDel="00000000" w:rsidP="00000000" w:rsidRDefault="00000000" w:rsidRPr="00000000" w14:paraId="00000023">
      <w:pPr>
        <w:spacing w:after="280" w:before="280" w:lineRule="auto"/>
        <w:contextualSpacing w:val="0"/>
        <w:rPr/>
      </w:pPr>
      <w:r w:rsidDel="00000000" w:rsidR="00000000" w:rsidRPr="00000000">
        <w:rPr>
          <w:rFonts w:ascii="Arial" w:cs="Arial" w:eastAsia="Arial" w:hAnsi="Arial"/>
          <w:i w:val="1"/>
          <w:color w:val="222222"/>
          <w:sz w:val="22"/>
          <w:szCs w:val="22"/>
          <w:highlight w:val="white"/>
          <w:rtl w:val="0"/>
        </w:rPr>
        <w:t xml:space="preserve">In keeping with the academic honesty policy, the work that any student brings to class should be his or her own, irrespective of whether it is being collected or graded.</w:t>
      </w:r>
      <w:r w:rsidDel="00000000" w:rsidR="00000000" w:rsidRPr="00000000">
        <w:rPr>
          <w:rtl w:val="0"/>
        </w:rPr>
      </w:r>
    </w:p>
    <w:p w:rsidR="00000000" w:rsidDel="00000000" w:rsidP="00000000" w:rsidRDefault="00000000" w:rsidRPr="00000000" w14:paraId="00000024">
      <w:pPr>
        <w:contextualSpacing w:val="0"/>
        <w:rPr>
          <w:b w:val="0"/>
          <w:u w:val="single"/>
          <w:vertAlign w:val="baseline"/>
        </w:rPr>
      </w:pPr>
      <w:r w:rsidDel="00000000" w:rsidR="00000000" w:rsidRPr="00000000">
        <w:rPr>
          <w:b w:val="1"/>
          <w:u w:val="single"/>
          <w:vertAlign w:val="baseline"/>
          <w:rtl w:val="0"/>
        </w:rPr>
        <w:t xml:space="preserve">Class Participation:  </w:t>
      </w:r>
      <w:r w:rsidDel="00000000" w:rsidR="00000000" w:rsidRPr="00000000">
        <w:rPr>
          <w:rtl w:val="0"/>
        </w:rPr>
      </w:r>
    </w:p>
    <w:p w:rsidR="00000000" w:rsidDel="00000000" w:rsidP="00000000" w:rsidRDefault="00000000" w:rsidRPr="00000000" w14:paraId="00000025">
      <w:pPr>
        <w:contextualSpacing w:val="0"/>
        <w:rPr>
          <w:b w:val="0"/>
          <w:u w:val="single"/>
          <w:vertAlign w:val="baseline"/>
        </w:rPr>
      </w:pP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Class participation in Chinese is a key component in practicing your communicative skills, which are essential in language proficiency. Participation involves more than just raising your hand. Students have to be attentive, participate in partner activities, speak the target language formally and informally, and come to class prepared. </w:t>
      </w:r>
    </w:p>
    <w:p w:rsidR="00000000" w:rsidDel="00000000" w:rsidP="00000000" w:rsidRDefault="00000000" w:rsidRPr="00000000" w14:paraId="00000027">
      <w:pPr>
        <w:ind w:left="1800"/>
        <w:contextualSpacing w:val="0"/>
        <w:rPr>
          <w:vertAlign w:val="baseline"/>
        </w:rPr>
      </w:pPr>
      <w:r w:rsidDel="00000000" w:rsidR="00000000" w:rsidRPr="00000000">
        <w:rPr>
          <w:rtl w:val="0"/>
        </w:rPr>
      </w:r>
    </w:p>
    <w:p w:rsidR="00000000" w:rsidDel="00000000" w:rsidP="00000000" w:rsidRDefault="00000000" w:rsidRPr="00000000" w14:paraId="00000028">
      <w:pPr>
        <w:contextualSpacing w:val="0"/>
        <w:jc w:val="both"/>
        <w:rPr>
          <w:b w:val="0"/>
          <w:u w:val="single"/>
          <w:vertAlign w:val="baseline"/>
        </w:rPr>
      </w:pPr>
      <w:r w:rsidDel="00000000" w:rsidR="00000000" w:rsidRPr="00000000">
        <w:rPr>
          <w:b w:val="1"/>
          <w:u w:val="single"/>
          <w:vertAlign w:val="baseline"/>
          <w:rtl w:val="0"/>
        </w:rPr>
        <w:t xml:space="preserve">Materials:  </w:t>
      </w:r>
      <w:r w:rsidDel="00000000" w:rsidR="00000000" w:rsidRPr="00000000">
        <w:rPr>
          <w:rtl w:val="0"/>
        </w:rPr>
      </w:r>
    </w:p>
    <w:p w:rsidR="00000000" w:rsidDel="00000000" w:rsidP="00000000" w:rsidRDefault="00000000" w:rsidRPr="00000000" w14:paraId="00000029">
      <w:pPr>
        <w:contextualSpacing w:val="0"/>
        <w:jc w:val="both"/>
        <w:rPr>
          <w:b w:val="0"/>
          <w:u w:val="single"/>
          <w:vertAlign w:val="baseline"/>
        </w:rPr>
      </w:pPr>
      <w:r w:rsidDel="00000000" w:rsidR="00000000" w:rsidRPr="00000000">
        <w:rPr>
          <w:rtl w:val="0"/>
        </w:rPr>
      </w:r>
    </w:p>
    <w:p w:rsidR="00000000" w:rsidDel="00000000" w:rsidP="00000000" w:rsidRDefault="00000000" w:rsidRPr="00000000" w14:paraId="0000002A">
      <w:pPr>
        <w:contextualSpacing w:val="0"/>
        <w:jc w:val="both"/>
        <w:rPr>
          <w:vertAlign w:val="baseline"/>
        </w:rPr>
      </w:pPr>
      <w:r w:rsidDel="00000000" w:rsidR="00000000" w:rsidRPr="00000000">
        <w:rPr>
          <w:vertAlign w:val="baseline"/>
          <w:rtl w:val="0"/>
        </w:rPr>
        <w:t xml:space="preserve">You will need to come to class each day with </w:t>
      </w:r>
    </w:p>
    <w:p w:rsidR="00000000" w:rsidDel="00000000" w:rsidP="00000000" w:rsidRDefault="00000000" w:rsidRPr="00000000" w14:paraId="0000002B">
      <w:pPr>
        <w:ind w:left="1440"/>
        <w:contextualSpacing w:val="0"/>
        <w:jc w:val="both"/>
        <w:rPr>
          <w:vertAlign w:val="baseline"/>
        </w:rPr>
      </w:pPr>
      <w:r w:rsidDel="00000000" w:rsidR="00000000" w:rsidRPr="00000000">
        <w:rPr>
          <w:vertAlign w:val="baseline"/>
          <w:rtl w:val="0"/>
        </w:rPr>
        <w:t xml:space="preserve">a. Homework and plan book</w:t>
      </w:r>
    </w:p>
    <w:p w:rsidR="00000000" w:rsidDel="00000000" w:rsidP="00000000" w:rsidRDefault="00000000" w:rsidRPr="00000000" w14:paraId="0000002C">
      <w:pPr>
        <w:ind w:left="1440"/>
        <w:contextualSpacing w:val="0"/>
        <w:jc w:val="both"/>
        <w:rPr>
          <w:vertAlign w:val="baseline"/>
        </w:rPr>
      </w:pPr>
      <w:r w:rsidDel="00000000" w:rsidR="00000000" w:rsidRPr="00000000">
        <w:rPr>
          <w:vertAlign w:val="baseline"/>
          <w:rtl w:val="0"/>
        </w:rPr>
        <w:t xml:space="preserve">b. A pen, pencil, a three-ring binder with some loose-leaf</w:t>
      </w:r>
    </w:p>
    <w:p w:rsidR="00000000" w:rsidDel="00000000" w:rsidP="00000000" w:rsidRDefault="00000000" w:rsidRPr="00000000" w14:paraId="0000002D">
      <w:pPr>
        <w:ind w:left="1440"/>
        <w:contextualSpacing w:val="0"/>
        <w:jc w:val="both"/>
        <w:rPr>
          <w:vertAlign w:val="baseline"/>
        </w:rPr>
      </w:pPr>
      <w:r w:rsidDel="00000000" w:rsidR="00000000" w:rsidRPr="00000000">
        <w:rPr>
          <w:vertAlign w:val="baseline"/>
          <w:rtl w:val="0"/>
        </w:rPr>
        <w:t xml:space="preserve">c. Workbook </w:t>
      </w:r>
    </w:p>
    <w:p w:rsidR="00000000" w:rsidDel="00000000" w:rsidP="00000000" w:rsidRDefault="00000000" w:rsidRPr="00000000" w14:paraId="0000002E">
      <w:pPr>
        <w:ind w:left="1440"/>
        <w:contextualSpacing w:val="0"/>
        <w:jc w:val="both"/>
        <w:rPr>
          <w:vertAlign w:val="baseline"/>
        </w:rPr>
      </w:pPr>
      <w:r w:rsidDel="00000000" w:rsidR="00000000" w:rsidRPr="00000000">
        <w:rPr>
          <w:vertAlign w:val="baseline"/>
          <w:rtl w:val="0"/>
        </w:rPr>
        <w:t xml:space="preserve">d. A deck of index card</w:t>
      </w:r>
    </w:p>
    <w:p w:rsidR="00000000" w:rsidDel="00000000" w:rsidP="00000000" w:rsidRDefault="00000000" w:rsidRPr="00000000" w14:paraId="0000002F">
      <w:pPr>
        <w:ind w:left="1440"/>
        <w:contextualSpacing w:val="0"/>
        <w:jc w:val="both"/>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b w:val="1"/>
          <w:u w:val="single"/>
          <w:vertAlign w:val="baseline"/>
          <w:rtl w:val="0"/>
        </w:rPr>
        <w:t xml:space="preserve">Extra Help:</w:t>
      </w:r>
      <w:r w:rsidDel="00000000" w:rsidR="00000000" w:rsidRPr="00000000">
        <w:rPr>
          <w:vertAlign w:val="baseline"/>
          <w:rtl w:val="0"/>
        </w:rPr>
        <w:t xml:space="preserve"> </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vertAlign w:val="baseline"/>
          <w:rtl w:val="0"/>
        </w:rPr>
        <w:t xml:space="preserve">I am available for extra help on Mondays, Tuesdays, Thursday and Fridays at 11:15. I can be found in regular Chinese classroom. Please leave me a note if you stop by the classroom and I am not there. It is better to ask for extra help as soon as there is confusion. </w:t>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b w:val="0"/>
          <w:u w:val="single"/>
          <w:vertAlign w:val="baseline"/>
        </w:rPr>
      </w:pPr>
      <w:r w:rsidDel="00000000" w:rsidR="00000000" w:rsidRPr="00000000">
        <w:rPr>
          <w:b w:val="1"/>
          <w:u w:val="single"/>
          <w:vertAlign w:val="baseline"/>
          <w:rtl w:val="0"/>
        </w:rPr>
        <w:t xml:space="preserve">Absence Policy:</w:t>
      </w:r>
      <w:r w:rsidDel="00000000" w:rsidR="00000000" w:rsidRPr="00000000">
        <w:rPr>
          <w:rtl w:val="0"/>
        </w:rPr>
      </w:r>
    </w:p>
    <w:p w:rsidR="00000000" w:rsidDel="00000000" w:rsidP="00000000" w:rsidRDefault="00000000" w:rsidRPr="00000000" w14:paraId="00000035">
      <w:pPr>
        <w:contextualSpacing w:val="0"/>
        <w:rPr>
          <w:b w:val="0"/>
          <w:vertAlign w:val="baseline"/>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vertAlign w:val="baseline"/>
          <w:rtl w:val="0"/>
        </w:rPr>
        <w:t xml:space="preserve">Upon returning from an absence, it is your responsibility to find out what you missed and hand in make-up work. You will have two days to hand in make-up work for each absence.</w:t>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contextualSpacing w:val="0"/>
        <w:rPr>
          <w:b w:val="0"/>
          <w:u w:val="single"/>
          <w:vertAlign w:val="baseline"/>
        </w:rPr>
      </w:pPr>
      <w:r w:rsidDel="00000000" w:rsidR="00000000" w:rsidRPr="00000000">
        <w:rPr>
          <w:b w:val="1"/>
          <w:u w:val="single"/>
          <w:vertAlign w:val="baseline"/>
          <w:rtl w:val="0"/>
        </w:rPr>
        <w:t xml:space="preserve">Text : </w:t>
      </w:r>
      <w:r w:rsidDel="00000000" w:rsidR="00000000" w:rsidRPr="00000000">
        <w:rPr>
          <w:rtl w:val="0"/>
        </w:rPr>
      </w:r>
    </w:p>
    <w:p w:rsidR="00000000" w:rsidDel="00000000" w:rsidP="00000000" w:rsidRDefault="00000000" w:rsidRPr="00000000" w14:paraId="0000003A">
      <w:pPr>
        <w:contextualSpacing w:val="0"/>
        <w:rPr>
          <w:vertAlign w:val="baseline"/>
        </w:rPr>
      </w:pPr>
      <w:r w:rsidDel="00000000" w:rsidR="00000000" w:rsidRPr="00000000">
        <w:rPr>
          <w:vertAlign w:val="baseline"/>
          <w:rtl w:val="0"/>
        </w:rPr>
        <w:t xml:space="preserve">Shumang Fredlein, Paul Fredlein. Ni Hao.2008. ChinaSoft Pty Ltd</w:t>
      </w:r>
    </w:p>
    <w:p w:rsidR="00000000" w:rsidDel="00000000" w:rsidP="00000000" w:rsidRDefault="00000000" w:rsidRPr="00000000" w14:paraId="0000003B">
      <w:pPr>
        <w:contextualSpacing w:val="0"/>
        <w:rPr>
          <w:vertAlign w:val="baseline"/>
        </w:rPr>
      </w:pPr>
      <w:r w:rsidDel="00000000" w:rsidR="00000000" w:rsidRPr="00000000">
        <w:rPr>
          <w:vertAlign w:val="baseline"/>
          <w:rtl w:val="0"/>
        </w:rPr>
        <w:t xml:space="preserve">Ebook from </w:t>
      </w:r>
      <w:hyperlink r:id="rId6">
        <w:r w:rsidDel="00000000" w:rsidR="00000000" w:rsidRPr="00000000">
          <w:rPr>
            <w:color w:val="0000ff"/>
            <w:u w:val="single"/>
            <w:vertAlign w:val="baseline"/>
            <w:rtl w:val="0"/>
          </w:rPr>
          <w:t xml:space="preserve">www.chinasoft.com.au</w:t>
        </w:r>
      </w:hyperlink>
      <w:r w:rsidDel="00000000" w:rsidR="00000000" w:rsidRPr="00000000">
        <w:rPr>
          <w:rtl w:val="0"/>
        </w:rPr>
      </w:r>
    </w:p>
    <w:p w:rsidR="00000000" w:rsidDel="00000000" w:rsidP="00000000" w:rsidRDefault="00000000" w:rsidRPr="00000000" w14:paraId="0000003C">
      <w:pPr>
        <w:spacing w:after="280" w:before="280" w:lineRule="auto"/>
        <w:contextualSpacing w:val="0"/>
        <w:rPr>
          <w:vertAlign w:val="baseline"/>
        </w:rPr>
      </w:pPr>
      <w:r w:rsidDel="00000000" w:rsidR="00000000" w:rsidRPr="00000000">
        <w:rPr>
          <w:vertAlign w:val="baseline"/>
          <w:rtl w:val="0"/>
        </w:rPr>
        <w:t xml:space="preserve">Ebook and Ework will be a very important resource. Students need to download onto their computer first week and use as study help and homework at home. Students are expected to keep their class materials in an organized manner. Notes will often be graded for daily notes as well as for corrected HW/quiz/test.</w:t>
      </w:r>
    </w:p>
    <w:p w:rsidR="00000000" w:rsidDel="00000000" w:rsidP="00000000" w:rsidRDefault="00000000" w:rsidRPr="00000000" w14:paraId="0000003D">
      <w:pPr>
        <w:contextualSpacing w:val="0"/>
        <w:rPr>
          <w:vertAlign w:val="baseline"/>
        </w:rPr>
      </w:pPr>
      <w:r w:rsidDel="00000000" w:rsidR="00000000" w:rsidRPr="00000000">
        <w:rPr>
          <w:rtl w:val="0"/>
        </w:rPr>
      </w:r>
    </w:p>
    <w:p w:rsidR="00000000" w:rsidDel="00000000" w:rsidP="00000000" w:rsidRDefault="00000000" w:rsidRPr="00000000" w14:paraId="0000003E">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ungsuh"/>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inasof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