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orsiva" w:cs="Corsiva" w:eastAsia="Corsiva" w:hAnsi="Corsiva"/>
          <w:b w:val="1"/>
          <w:i w:val="1"/>
          <w:sz w:val="40"/>
          <w:szCs w:val="40"/>
          <w:vertAlign w:val="baseline"/>
          <w:rtl w:val="0"/>
        </w:rPr>
        <w:t xml:space="preserve">English 7</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orsiva" w:cs="Corsiva" w:eastAsia="Corsiva" w:hAnsi="Corsiva"/>
          <w:b w:val="1"/>
          <w:i w:val="1"/>
          <w:sz w:val="40"/>
          <w:szCs w:val="40"/>
          <w:vertAlign w:val="baseline"/>
          <w:rtl w:val="0"/>
        </w:rPr>
        <w:t xml:space="preserve">201</w:t>
      </w:r>
      <w:r w:rsidDel="00000000" w:rsidR="00000000" w:rsidRPr="00000000">
        <w:rPr>
          <w:rFonts w:ascii="Corsiva" w:cs="Corsiva" w:eastAsia="Corsiva" w:hAnsi="Corsiva"/>
          <w:sz w:val="40"/>
          <w:szCs w:val="40"/>
          <w:rtl w:val="0"/>
        </w:rPr>
        <w:t xml:space="preserve">7-</w:t>
      </w:r>
      <w:r w:rsidDel="00000000" w:rsidR="00000000" w:rsidRPr="00000000">
        <w:rPr>
          <w:rFonts w:ascii="Corsiva" w:cs="Corsiva" w:eastAsia="Corsiva" w:hAnsi="Corsiva"/>
          <w:b w:val="1"/>
          <w:i w:val="1"/>
          <w:sz w:val="40"/>
          <w:szCs w:val="40"/>
          <w:vertAlign w:val="baseline"/>
          <w:rtl w:val="0"/>
        </w:rPr>
        <w:t xml:space="preserve">201</w:t>
      </w:r>
      <w:r w:rsidDel="00000000" w:rsidR="00000000" w:rsidRPr="00000000">
        <w:rPr>
          <w:rFonts w:ascii="Corsiva" w:cs="Corsiva" w:eastAsia="Corsiva" w:hAnsi="Corsiva"/>
          <w:sz w:val="40"/>
          <w:szCs w:val="40"/>
          <w:rtl w:val="0"/>
        </w:rPr>
        <w:t xml:space="preserve">8</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orsiva" w:cs="Corsiva" w:eastAsia="Corsiva" w:hAnsi="Corsiva"/>
          <w:b w:val="1"/>
          <w:i w:val="1"/>
          <w:sz w:val="40"/>
          <w:szCs w:val="40"/>
          <w:vertAlign w:val="baseline"/>
          <w:rtl w:val="0"/>
        </w:rPr>
        <w:t xml:space="preserve">Kathleen Schalk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2"/>
          <w:szCs w:val="22"/>
          <w:rtl w:val="0"/>
        </w:rPr>
        <w:t xml:space="preserve">The seventh grade English curriculum seeks to foster an understanding of the material covered in world cultures. As such, students will be introduced to the people of the world via memoir, non-fiction, poetry, news articles, short stories, and novels. With culture study serving as the backdrop, four interconnected components will serve as the primary areas of learning: reading, writing, grammar and word study.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rsiva" w:cs="Corsiva" w:eastAsia="Corsiva" w:hAnsi="Corsiva"/>
          <w:sz w:val="28"/>
          <w:szCs w:val="28"/>
          <w:u w:val="single"/>
          <w:vertAlign w:val="baseline"/>
          <w:rtl w:val="0"/>
        </w:rPr>
        <w:t xml:space="preserve">Writing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As a continuation of the foundation established in 6th grade, The 6+1 Traits of Writing model is used for instruction and assessment purposes. Students have learned about the qualities that are inherent in all “good” writing—ideas, organization, voice, word choice, sentence fluency, conventions, and presentation—and they will continue to incorporate these qualities into their own writing. Rubrics are used extensively by the students so that they can learn to evaluate their own writing and by the teacher as a tool for evaluating writing. If students are able to recognize the qualities which attribute to well-written work, they will be better equipped to evaluate and improve their own writing. All stages in the writing process will be stressed, which will often necessitate several revisions of a single piece of writing. Research will be encouraged in many writing assignments in addition to standard research reports. The various modes of writing will be taught—narrative, expository, descriptive, persuasive, and creative, as well as literary response.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In addition to written expression, oral expression is developed through class discussion, literary conversations, oral reports, presentations, and book talks.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rsiva" w:cs="Corsiva" w:eastAsia="Corsiva" w:hAnsi="Corsiva"/>
          <w:sz w:val="28"/>
          <w:szCs w:val="28"/>
          <w:u w:val="single"/>
          <w:vertAlign w:val="baseline"/>
          <w:rtl w:val="0"/>
        </w:rPr>
        <w:t xml:space="preserve">Reading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vertAlign w:val="baseline"/>
          <w:rtl w:val="0"/>
        </w:rPr>
        <w:t xml:space="preserve">Self- discovery, coming of age and overcoming adversity are just some of the themes contained in the seventh grade reading selections. Reading assignments are age appropriate and range from novels to short stories and poems. Classes emphasize discussion and the study of the basic components of short stories and novels, including characterization, theme, point of view, symbol, irony, etc. Students are encouraged to read actively, to form their own opinions about what they read, and to articulate their views in discussions and writing assignments. </w:t>
      </w:r>
      <w:r w:rsidDel="00000000" w:rsidR="00000000" w:rsidRPr="00000000">
        <w:rPr>
          <w:sz w:val="22"/>
          <w:szCs w:val="22"/>
          <w:rtl w:val="0"/>
        </w:rPr>
        <w:t xml:space="preserve">The nine steps of reading comprehension will be modeled and emphasized with each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All students also have to read an additional book per month as part of their independent reading requirement. All </w:t>
      </w:r>
      <w:r w:rsidDel="00000000" w:rsidR="00000000" w:rsidRPr="00000000">
        <w:rPr>
          <w:rtl w:val="0"/>
        </w:rPr>
        <w:t xml:space="preserve">independent reading </w:t>
      </w:r>
      <w:r w:rsidDel="00000000" w:rsidR="00000000" w:rsidRPr="00000000">
        <w:rPr>
          <w:vertAlign w:val="baseline"/>
          <w:rtl w:val="0"/>
        </w:rPr>
        <w:t xml:space="preserve">books are checked for reading level, content and appropriateness of subject matter.  Students are encouraged to carry their independent reading books to class, as the opportunity to read arrives frequently. Students are to monitor their own reading. Independent Reading project sheets and rubrics are available one month in advance of due date</w:t>
      </w:r>
      <w:r w:rsidDel="00000000" w:rsidR="00000000" w:rsidRPr="00000000">
        <w:rPr>
          <w:rtl w:val="0"/>
        </w:rPr>
        <w:t xml:space="preserve"> on the English portal.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rsiva" w:cs="Corsiva" w:eastAsia="Corsiva" w:hAnsi="Corsiva"/>
          <w:sz w:val="28"/>
          <w:szCs w:val="28"/>
          <w:u w:val="single"/>
        </w:rPr>
      </w:pPr>
      <w:r w:rsidDel="00000000" w:rsidR="00000000" w:rsidRPr="00000000">
        <w:rPr>
          <w:rFonts w:ascii="Corsiva" w:cs="Corsiva" w:eastAsia="Corsiva" w:hAnsi="Corsiva"/>
          <w:sz w:val="28"/>
          <w:szCs w:val="28"/>
          <w:u w:val="single"/>
          <w:rtl w:val="0"/>
        </w:rPr>
        <w:t xml:space="preserve">Word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Vocabulary will be an extension of understanding what is read and strengthening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written expression. There are bi-weekly vocabulary lessons with follow up quizzes. Each lesson contains three different kinds of exercises: paraphrasing, context clues, and synonyms and antonyms. Word study is further enhanced through the study of roots, prefixes and suffixes, as well as various activities and games.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rsiva" w:cs="Corsiva" w:eastAsia="Corsiva" w:hAnsi="Corsiva"/>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rsiva" w:cs="Corsiva" w:eastAsia="Corsiva" w:hAnsi="Corsiva"/>
          <w:sz w:val="28"/>
          <w:szCs w:val="28"/>
          <w:u w:val="single"/>
          <w:vertAlign w:val="baseline"/>
          <w:rtl w:val="0"/>
        </w:rPr>
        <w:t xml:space="preserve">Grammar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The Friends Academy English Department has instituted a six-year grammar curriculum, creating a continuum from fifth through tenth grade. By the end of the seventh grade, students will have been exposed to the following: parts of speech, parts of the sentence, diction, punctuation, verbs, modifiers, phrases, and clauses. </w:t>
      </w:r>
      <w:r w:rsidDel="00000000" w:rsidR="00000000" w:rsidRPr="00000000">
        <w:rPr>
          <w:sz w:val="22"/>
          <w:szCs w:val="22"/>
          <w:rtl w:val="0"/>
        </w:rPr>
        <w:t xml:space="preserve">Grammar will be introduced as a separate unit of study as well as investigated as an integral part of individual written expression. Students will review general grammar skills (such as identifying parts of speech) in addition learning more sophisticated concepts such as clauses and phrases.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rsiva" w:cs="Corsiva" w:eastAsia="Corsiva" w:hAnsi="Corsiva"/>
          <w:sz w:val="28"/>
          <w:szCs w:val="28"/>
          <w:u w:val="single"/>
          <w:vertAlign w:val="baseline"/>
          <w:rtl w:val="0"/>
        </w:rPr>
        <w:t xml:space="preserve">Homework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Homework is given regularly and students should take approximately 20-30 minutes each night, perhaps longer when factoring review for forthcoming tests and quizzes. On nights where assignments are light, the time should be used to stay current with monthly independent reading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rsiva" w:cs="Corsiva" w:eastAsia="Corsiva" w:hAnsi="Corsiva"/>
          <w:sz w:val="28"/>
          <w:szCs w:val="28"/>
          <w:u w:val="single"/>
          <w:vertAlign w:val="baseline"/>
          <w:rtl w:val="0"/>
        </w:rPr>
        <w:t xml:space="preserve">Formal Written Assignments/Projects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All major written assignments and projects will be assigned a minimum of two weeks in advance. For each day an assignment is late, 1/3 of the total grade will be deducted. Projects are intended to address a variety of learning styles and incorporate creativity and artistry, as well as writing. Examples of past projects include posters, game boards, persuasive letters, police reports and videos. Formal written assessments will occur at least once a month and will be administered primarily in class. </w:t>
      </w:r>
      <w:r w:rsidDel="00000000" w:rsidR="00000000" w:rsidRPr="00000000">
        <w:rPr>
          <w:rFonts w:ascii="Verdana" w:cs="Verdana" w:eastAsia="Verdana" w:hAnsi="Verdana"/>
          <w:sz w:val="20"/>
          <w:szCs w:val="20"/>
          <w:highlight w:val="white"/>
          <w:rtl w:val="0"/>
        </w:rPr>
        <w:t xml:space="preserve">Writing done outside of class must be composed independently by the student.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rsiva" w:cs="Corsiva" w:eastAsia="Corsiva" w:hAnsi="Corsiva"/>
          <w:sz w:val="28"/>
          <w:szCs w:val="28"/>
          <w:u w:val="single"/>
          <w:vertAlign w:val="baseline"/>
          <w:rtl w:val="0"/>
        </w:rPr>
        <w:t xml:space="preserve">Extra Help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Extra help is available at 11:06 four days a week. I am also available by appointment before and after school. Students are encouraged to speak to me regarding availability and to schedule.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Trebuchet MS" w:cs="Trebuchet MS" w:eastAsia="Trebuchet MS" w:hAnsi="Trebuchet MS"/>
          <w:i w:val="1"/>
          <w:sz w:val="22"/>
          <w:szCs w:val="22"/>
          <w:u w:val="single"/>
        </w:rPr>
      </w:pPr>
      <w:r w:rsidDel="00000000" w:rsidR="00000000" w:rsidRPr="00000000">
        <w:rPr>
          <w:rFonts w:ascii="Trebuchet MS" w:cs="Trebuchet MS" w:eastAsia="Trebuchet MS" w:hAnsi="Trebuchet MS"/>
          <w:i w:val="1"/>
          <w:sz w:val="22"/>
          <w:szCs w:val="22"/>
          <w:u w:val="single"/>
          <w:rtl w:val="0"/>
        </w:rPr>
        <w:t xml:space="preserve">Required Readings for 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Shakespeare’s Secret </w:t>
      </w:r>
      <w:r w:rsidDel="00000000" w:rsidR="00000000" w:rsidRPr="00000000">
        <w:rPr>
          <w:rFonts w:ascii="Arial" w:cs="Arial" w:eastAsia="Arial" w:hAnsi="Arial"/>
          <w:sz w:val="20"/>
          <w:szCs w:val="20"/>
          <w:rtl w:val="0"/>
        </w:rPr>
        <w:t xml:space="preserve">by Elise Broach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Much Ado About Nothing</w:t>
      </w:r>
      <w:r w:rsidDel="00000000" w:rsidR="00000000" w:rsidRPr="00000000">
        <w:rPr>
          <w:rFonts w:ascii="Arial" w:cs="Arial" w:eastAsia="Arial" w:hAnsi="Arial"/>
          <w:sz w:val="20"/>
          <w:szCs w:val="20"/>
          <w:rtl w:val="0"/>
        </w:rPr>
        <w:t xml:space="preserve"> by William Shakespeare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Scholastic Guides: Checking Your Grammar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Grammar for Middle School: A Sentence-Composing Approach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**Several other student-selected books are read throughout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Trebuchet MS"/>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60" w:before="240" w:line="240" w:lineRule="auto"/>
      <w:contextualSpacing w:val="0"/>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